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Obrtnička škola Požega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Toneri i 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Fotokopirni papir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30197643-5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Omotnice i koverte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22819000-4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Papirne potrepštine i ostali artikli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75121000-0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Materijal za ugostiteljske praktikume:žitarice, krumpir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03200000-3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5.150,00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ugostiteljske praktikume:žitarice, krumpir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praktikume:voće i povrće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3.230,00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životinjskog podrijetla, meso i mesni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15100000-9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7.310,00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Pripravljena i konzervirana riba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Životinjska ili biljna ulja i masti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Mliječni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Mlinski proizvodi, škrob i škrobni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15600000-4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Razni prehrambeni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Pića, duhan i srodni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domaćih životinja (jaja)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03330000-3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tekstilnu radionicu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9.468,00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stolarsku radionicu - crnogorično drvo (suho)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03415000-2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radionice - boje i lakovi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24300000-7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2.227,00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radionice - brusna sredstva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14811000-9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1.325,00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graditeljsku radionicu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14.358,29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Vijčana roba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44531510-9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2.525,00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Vijčana roba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44531510-9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2.525,00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tekuće i investicijsko održavanje zgrade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09210000-4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24413200-4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Sitni inventar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investicijskog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16.665,00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98390000-3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98390000-3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98300000-6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20.679,00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Zdravstveni pregled djelatnika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Sanitarni pregled djelatnika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popravka i održavanja automobila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50112000-3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Drveni pločasti materijali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03410000-7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održavanje postrojenja i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44140000-3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materijal za investicijsko i tekuće održavanje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39330000-4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krovišta radionica nakon nevremena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159.085,00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krovišta radionica nakon nevremena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159.085,00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Izmjena klima uređaja i rasvjete na zgradi škole - nakon nevremena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168.737,50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Projektiranje strojarskih i električnih instalacija u praktikumu kuharstva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71320000-7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06.10.2021 08:55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19.01.2021 12:39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